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Several tens of thousands of the slain lay in diverse postures and various uniforms. Over the whole field, previously so gaily beautiful with the glitter of bayonets and cloudlets of smoke in the morning sun, there now spread a mist of damp and smoke and a strange acid smell of saltpeter and blood. Clouds gathered and drops of rain began to fall on the dead and wounded, on the frightened, exhausted, and hesitating men, as if to say: Enough, men! Enough! Cease! Bethink yourselves! What are you doing?</w:t>
      </w:r>
    </w: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sz w:val="24"/>
          <w:rtl w:val="0"/>
        </w:rPr>
        <w:t xml:space="preserve">Leo Tolstoy, </w:t>
      </w:r>
      <w:r w:rsidRPr="00000000" w:rsidR="00000000" w:rsidDel="00000000">
        <w:rPr>
          <w:rFonts w:cs="Times New Roman" w:hAnsi="Times New Roman" w:eastAsia="Times New Roman" w:ascii="Times New Roman"/>
          <w:i w:val="1"/>
          <w:sz w:val="24"/>
          <w:rtl w:val="0"/>
        </w:rPr>
        <w:t xml:space="preserve">War and Peace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i w:val="1"/>
          <w:sz w:val="24"/>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tab/>
        <w:t xml:space="preserve">In the late summer of that year we lived in a house in a village that looked across the river and plain to the mountains. In the bed of the river there were pebbles and boulders, dry and white in the sun, and the water was clear and swiftly moving and blue in the channels. Troops went by the house and down the road and the dust they raised powdered the leaves of the trees. The trunks of the trees too were dusty and the leaves fell early that year and we saw the troops marching along the road and the dust rising and leaves, stirred by the breeze, falling and the soldiers marching and afterward the road bare and white except for the leaves</w:t>
      </w:r>
    </w: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rtl w:val="0"/>
        </w:rPr>
        <w:t xml:space="preserve">Ernest Hemingway</w:t>
      </w:r>
      <w:r w:rsidRPr="00000000" w:rsidR="00000000" w:rsidDel="00000000">
        <w:rPr>
          <w:rFonts w:cs="Times New Roman" w:hAnsi="Times New Roman" w:eastAsia="Times New Roman" w:ascii="Times New Roman"/>
          <w:i w:val="1"/>
          <w:rtl w:val="0"/>
        </w:rPr>
        <w:t xml:space="preserve">, </w:t>
      </w:r>
      <w:r w:rsidRPr="00000000" w:rsidR="00000000" w:rsidDel="00000000">
        <w:rPr>
          <w:rFonts w:cs="Times New Roman" w:hAnsi="Times New Roman" w:eastAsia="Times New Roman" w:ascii="Times New Roman"/>
          <w:rtl w:val="0"/>
        </w:rPr>
        <w:t xml:space="preserve">A</w:t>
      </w:r>
      <w:r w:rsidRPr="00000000" w:rsidR="00000000" w:rsidDel="00000000">
        <w:rPr>
          <w:rFonts w:cs="Times New Roman" w:hAnsi="Times New Roman" w:eastAsia="Times New Roman" w:ascii="Times New Roman"/>
          <w:i w:val="1"/>
          <w:rtl w:val="0"/>
        </w:rPr>
        <w:t xml:space="preserve"> Farewell to Arms</w:t>
      </w:r>
    </w: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i w:val="1"/>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Their only hope was that it would never stop raining, and they had no hope because they all knew it would. When it did stop raining in Pianosa, it rained in Bologna. When it stopped raining in Bologna, it began again in Pianoso. If there was no rain at all, there were freakish, inexplicable phenomena like the epidemic of diarrhea or the bomb line that moved. Four times during the first six days they were assembled and briefed and then sent back. Once, they took off and were flying in formation when the control tower summoned them down. The more it rained, the worse they suffered. The worse they suffered, the more they prayed that it would continue raining.</w:t>
      </w:r>
    </w: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rtl w:val="0"/>
        </w:rPr>
        <w:t xml:space="preserve">Joseph Heller, </w:t>
      </w:r>
      <w:r w:rsidRPr="00000000" w:rsidR="00000000" w:rsidDel="00000000">
        <w:rPr>
          <w:rFonts w:cs="Times New Roman" w:hAnsi="Times New Roman" w:eastAsia="Times New Roman" w:ascii="Times New Roman"/>
          <w:i w:val="1"/>
          <w:rtl w:val="0"/>
        </w:rPr>
        <w:t xml:space="preserve">Catch-22</w:t>
      </w:r>
    </w: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i w:val="1"/>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        </w:t>
        <w:tab/>
        <w:t xml:space="preserve">The rain fed fungus that grew in the men’s boots and socks, and their socks rotted, and their feet turned white and soft so that the skin could be scraped off with a fingernail, and Stink Harris woke up screaming one night with a leech on his tongue. When it was not raining, a low mist moved across the paddies, blending the elements into a single gray element, and the war was cold and pasty and rotten. Lieutenant Corson, who came to replace Lieutenant Sidney Martin, contracted the dysentery. The trip-flares were useless. The ammunition corroded and the foxholes filled with mud and water during the nights, and in the morning there was always the next village and the war was the same.</w:t>
      </w:r>
    </w: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rtl w:val="0"/>
        </w:rPr>
        <w:t xml:space="preserve"> Tim O’Brien, </w:t>
      </w:r>
      <w:r w:rsidRPr="00000000" w:rsidR="00000000" w:rsidDel="00000000">
        <w:rPr>
          <w:rFonts w:cs="Times New Roman" w:hAnsi="Times New Roman" w:eastAsia="Times New Roman" w:ascii="Times New Roman"/>
          <w:i w:val="1"/>
          <w:rtl w:val="0"/>
        </w:rPr>
        <w:t xml:space="preserve">Going after Cacciato</w:t>
      </w:r>
    </w: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i w:val="1"/>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        </w:t>
        <w:tab/>
        <w:t xml:space="preserve">She liked the wild, quatrosyllabic lilt of the word, Barbarian. Then, looking beyond the wooden fence, she saw a trace of movement in the fields beyond. It was not the wind among the young corn; or, if it was wind among the young corn, it carried her the whinny of a raucous horse. It was too early for poppies but she saw a flare of scarlet. She ceased to watch the Soldiers; instead she watched the movement flow to the fences and crash through them and across the tender wheat. Bursting from the undergrowth came horseman after horseman. They flashed with curious curved plates of metal dredged up from the ruins. Their horses were bizarrely caparisoned with rags, small knives, bells and chains dangling from manes and tails, and man and horse together, unholy centaurs crudely daubed with paint, looked twice as large as life. They fired long guns. Confronted with the terrors of the night in the freshest house of the morning, the gentle crown scattered, wailing.</w:t>
      </w:r>
    </w: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rtl w:val="0"/>
        </w:rPr>
        <w:t xml:space="preserve">        </w:t>
        <w:tab/>
        <w:t xml:space="preserve">Angela Carter, </w:t>
      </w:r>
      <w:r w:rsidRPr="00000000" w:rsidR="00000000" w:rsidDel="00000000">
        <w:rPr>
          <w:rFonts w:cs="Times New Roman" w:hAnsi="Times New Roman" w:eastAsia="Times New Roman" w:ascii="Times New Roman"/>
          <w:i w:val="1"/>
          <w:rtl w:val="0"/>
        </w:rPr>
        <w:t xml:space="preserve">Heroes and Villains</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